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5" w:before="0" w:line="290" w:lineRule="auto"/>
        <w:ind w:left="772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0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59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96"/>
          <w:tab w:val="center" w:pos="6231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РАССМОТРЕНО</w:t>
        <w:tab/>
        <w:t xml:space="preserve">СОГЛАСОВАНО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073"/>
          <w:tab w:val="center" w:pos="5590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  <w:tab/>
        <w:t xml:space="preserve">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87"/>
          <w:tab w:val="center" w:pos="6304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______________1</w:t>
        <w:tab/>
        <w:t xml:space="preserve">______________1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61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Протокол №1</w:t>
        <w:tab/>
        <w:t xml:space="preserve">Протокол №1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55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 "1" 11 г.</w:t>
        <w:tab/>
        <w:t xml:space="preserve">от "1" 1  1 г.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0" w:right="1342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3" w:lineRule="auto"/>
        <w:ind w:left="772" w:right="345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«Английский язык»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0" w:right="1153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3 класса начального  общего образования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0" w:before="0" w:line="265" w:lineRule="auto"/>
        <w:ind w:left="10" w:right="1155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-15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20" w:before="0" w:line="265" w:lineRule="auto"/>
        <w:ind w:left="10" w:right="-15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0" w:right="120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90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иностранному (английскому) языку для 3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ИЗУЧЕНИЯ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обучения иностранному языку можно условно разделить на образовательные, развивающие, воспитывающие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использование для решения учебных задач интеллектуальных операций (сравнение, анализ, обобщение и др.);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Развивающие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коммуникативной культуры обучающихся и их общего речевого развития;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8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Вклад предмета «Иностранный (английский) язык» в реализацию воспитательных целей обеспечивает: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эмоционального и познавательного интереса к художественной культуре других народов;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положительной мотивации и устойчивого учебно-познавательного интереса к предмету «Иностранный язык».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 (английский) язык» в учебном плане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Учебный предмет «Иностранный (английский) язык» входит в число обязательных предметов, изучаемых на всех уровнях общего  образования: со 2 по 11 класс.  На изучение иностранного языка  в 3  классе отведено   — 68 часов, 2 часа в неделю.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иностранного (английского) языка в 3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СОДЕРЖАНИЕ РЕЧИ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моего «я»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Моя семья. Мой день рождения. Моя любимая еда. Мой день (распорядок дня).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моих увлечений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Любимая игрушка, игра. Мой питомец. Любимые занятия. Любимая сказка.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Выходной день. Каникулы.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вокруг меня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Родная страна и страны изучаемого языка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1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диалогической речи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диалога этикетного характера: приветствие, начало и завершение разговора, знакомство с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собеседником; поздравление с праздником; выражение благодарности за поздравление; извинение;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диалога — побуждения к действию: приглашение собеседника к совместной деятельности,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180" w:right="1346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вежливое согласие/не согласие на предложение собеседника; диалога-расспроса: запрашивание интересующей информации; сообщение фактической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информации, ответы на вопросы собеседника.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монологической  речи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Пересказ с опорой на ключевые слова, вопросы и/или иллюстрации основного содержания прочитанного текста.</w:t>
      </w:r>
    </w:p>
    <w:p w:rsidR="00000000" w:rsidDel="00000000" w:rsidP="00000000" w:rsidRDefault="00000000" w:rsidRPr="00000000" w14:paraId="0000004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запрашиваемой информации предполагает выделение  из воспринимаемого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аудирования: диалог, высказывания собеседников в ситуациях повседневного общения, рассказ, сказка.</w:t>
      </w:r>
    </w:p>
    <w:p w:rsidR="00000000" w:rsidDel="00000000" w:rsidP="00000000" w:rsidRDefault="00000000" w:rsidRPr="00000000" w14:paraId="0000004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 вслух: диалог, рассказ, сказка.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чтения: диалог, рассказ, сказка, электронное сообщение личного характера.</w:t>
      </w:r>
    </w:p>
    <w:p w:rsidR="00000000" w:rsidDel="00000000" w:rsidP="00000000" w:rsidRDefault="00000000" w:rsidRPr="00000000" w14:paraId="0000005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подписей к картинкам, фотографиям с пояснением, что на них изображено.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Написание с опорой на образец поздравлений с праздниками (с днём рождения, Новым годом, Рождеством) с выражением пожеланий.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Буквы английского алфавита. Фонетически корректное озвучивание букв английского алфавита.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0" w:right="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(there is/there are).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Ритмикоинтонационные особенности повествовательного, побудительного и вопросительного (общий и специальный вопрос) предложений.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r); согласных, основных звуко-буквенных сочетаний, в частности сложных сочетаний букв (например, tion, ight) в односложных, двусложных и многосложных словах.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Вычленение некоторых звуко-буквенных сочетаний при анализе изученных слов.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новых слов согласно основным правилам чтения с использованием полной или частичной транскрипции.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00000" w:rsidDel="00000000" w:rsidP="00000000" w:rsidRDefault="00000000" w:rsidRPr="00000000" w14:paraId="0000006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Правильное написание изученных слов.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6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глаголасвязки, вспомогательного и модального глаголов, существительных в притяжательном падеже.</w:t>
      </w:r>
    </w:p>
    <w:p w:rsidR="00000000" w:rsidDel="00000000" w:rsidP="00000000" w:rsidRDefault="00000000" w:rsidRPr="00000000" w14:paraId="0000006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 речи для 3 класса, включая 200 лексических единиц, усвоенных на первом году обучения.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устной и письменной речи интернациональных слов (doctor, film) с помощью языковой догадки.</w:t>
      </w:r>
    </w:p>
    <w:p w:rsidR="00000000" w:rsidDel="00000000" w:rsidP="00000000" w:rsidRDefault="00000000" w:rsidRPr="00000000" w14:paraId="0000006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начальным There + to be в Past Simple Tense (There was an old house near the river.).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Побудительные предложения в отрицательной (Don’t talk, please.) форме.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Правильные и  неправильные  глаголы  в  Past  Simple  Tense в повествовательных (утвердительных и отрицательных) и вопросительных (общий и специальный  вопросы)  предложениях.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Конструкция I’d like to … (I’d like to read this book.).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Конструкции с глаголами на -ing: to like/enjoy doing smth (I like riding my bike.).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Существительные в притяжательном падеже (Possessive Case; Ann’s dress, children’s toys, boys’ books).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Слова, выражающие количество с исчисляемыми и неисчисляемыми существительными (much/many/a lot of).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Личные местоимения в объектном (me, you, him/her/it, us, them) падеже. Указательные местоимения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(this — these; that — those). Неопределённые местоимения (some/any) в повествовательных и вопросительных предложениях (Have you got any friends? –Yes, I’ve got some.).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Наречия частотности (usually, often).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Количественные числительные (13—100). Порядковые числительные (1—30).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Вопросительные слова (when, whose, why).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Предлоги места (next to, in front of, behind), направления (to), времени (at, in, on в выражениях at 5 o’clock, in the morning, on Monday).</w:t>
      </w:r>
    </w:p>
    <w:p w:rsidR="00000000" w:rsidDel="00000000" w:rsidP="00000000" w:rsidRDefault="00000000" w:rsidRPr="00000000" w14:paraId="0000007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произведений детского фольклора (рифмовок, стихов, песенок), персонажей детских книг.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000000" w:rsidDel="00000000" w:rsidP="00000000" w:rsidRDefault="00000000" w:rsidRPr="00000000" w14:paraId="0000007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КОМПЕНСАТОРНЫЕ УМЕНИЯ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при чтении и аудировании языковой, в том числе контекстуальной, догадки.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в качестве опоры при порождении собственных высказываний ключевых слов, вопросов; иллюстраций.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8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английского языка в 3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000000" w:rsidDel="00000000" w:rsidP="00000000" w:rsidRDefault="00000000" w:rsidRPr="00000000" w14:paraId="0000008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0" w:right="7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ценностного отношения к своей Родине — России;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своей этнокультурной и российской гражданской идентичности;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сопричастность к прошлому, настоящему и будущему своей страны и родного края;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уважение к своему и другим народам;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признание индивидуальности каждого человека;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проявление сопереживания, уважения и доброжелательности;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неприятие любых форм поведения, направленных на причинение физического и морального вреда другим людям.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стремление к самовыражению в разных видах художественной деятельности.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бережное отношение к физическому и психическому здоровью.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74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бережное отношение к природе;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неприятие действий, приносящих ей вред.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первоначальные представления о научной картине мира;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A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9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программы  должны отражать: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познавательными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объекты, устанавливать основания для сравнения, устанавливать аналогии;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объединять части объекта (объекты) по определённому признаку;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существенный признак для классификации, классифицировать предложенные объекты;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выявлять недостаток информации для решения учебной (практической) задачи на основе предложенного алгоритма;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 помощью педагогического работника формулировать цель, планировать изменения объекта, ситуации;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несколько вариантов решения задачи, выбирать наиболее подходящий (на основе предложенных критериев);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прогнозировать возможное развитие процессов, событий и их последствия в аналогичных или сходных ситуациях.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  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выбирать источник получения информации;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согласно заданному алгоритму находить в предложенном источнике информацию, представленную в явном виде;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соблюдать с помощью взрослых (педагогических работников, родителей (законных представителей); несовершеннолетних обучающихся) 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анализировать и создавать текстовую, видео, графическую, звуковую, информацию в соответствии с учебной задачей;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коммуникативными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воспринимать и формулировать суждения, выражать эмоции в соответствии с целями и условиями общения в знакомой среде;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проявлять уважительное отношение к собеседнику, соблюдать правила ведения диалога и дискуссии;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признавать возможность существования разных точек зрения;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корректно и аргументированно высказывать своё мнение;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строить речевое высказывание в соответствии с поставленной задачей;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и письменные тексты (описание, рассуждение, повествование);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готовить небольшие публичные выступления;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3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подбирать иллюстративный материал (рисунки, фото, плакаты) к тексту выступления;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проявлять готовность руководить, выполнять поручения, подчиняться;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ответственно выполнять свою часть работы;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оценивать свой вклад в общий результат;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выполнять совместные проектные задания с опорой на предложенные образцы.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регулятивными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8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планировать действия по решению учебной задачи для получения результата;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выстраивать последовательность выбранных действий;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причины успеха/неудач учебной деятельности;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7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корректировать свои учебные действия для преодоления ошибок.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вести разные виды диалогов (диалог этикетного характера, диалог-побуждение, диалограсспрос)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000000" w:rsidDel="00000000" w:rsidP="00000000" w:rsidRDefault="00000000" w:rsidRPr="00000000" w14:paraId="000000D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речь учителя и одноклассников вербально/невербально реагировать на услышанное;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000000" w:rsidDel="00000000" w:rsidP="00000000" w:rsidRDefault="00000000" w:rsidRPr="00000000" w14:paraId="000000D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8" w:before="0" w:line="290" w:lineRule="auto"/>
        <w:ind w:left="420" w:right="31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:rsidR="00000000" w:rsidDel="00000000" w:rsidP="00000000" w:rsidRDefault="00000000" w:rsidRPr="00000000" w14:paraId="000000D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заполнять анкеты и формуляры с указанием личной информации: имя, фамилия, возраст, страна проживания, любимые занятия и т. д.;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писать с опорой на образец поздравления с днем рождения, Новым годом, Рождеством с выражением пожеланий;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подписи к иллюстрациям с пояснением, что на них изображено.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применять правила чтения гласных в третьем типе слога (гласная + r);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применять правила чтения сложных сочетаний букв (например, -tion, -ight) в односложных, двусложных и многосложных словах (international, night);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новые слова согласно основным правилам чтения;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1" w:before="0" w:line="290" w:lineRule="auto"/>
        <w:ind w:left="180" w:right="359" w:firstLine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правильно писать изученные слова;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правильно расставлять знаки препинания (точка, вопросительный и восклицательный знаки в конце предложения, апостроф).</w:t>
      </w:r>
    </w:p>
    <w:p w:rsidR="00000000" w:rsidDel="00000000" w:rsidP="00000000" w:rsidRDefault="00000000" w:rsidRPr="00000000" w14:paraId="000000E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000000" w:rsidDel="00000000" w:rsidP="00000000" w:rsidRDefault="00000000" w:rsidRPr="00000000" w14:paraId="000000E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побудительные предложения в отрицательной форме  (Don’t talk, please.);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предложения с начальным There + to be в Past Simple Tense (There was a bridge across the river. There were mountains in the south.);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конструкции с глаголами на -ing: to like/enjoy doing something;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конструкцию I’d like to …;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существительные в притяжательном падеже (Possessive C);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cлова, выражающие количество c исчисляемыми и неисчисляемыми существительными (much/many/a lot of);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наречия частотности usually, often;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личные местоимения в объектном падеже;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указательные местоимения that —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those;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неопределённые местоимения  some/any  в  повествовательных и вопросительных предложениях;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вопросительные слова when, whose, why;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количественные числительные (13— 100);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порядковые числительные (1—30);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предлог направления движения to (We went to Moscow last year.);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предлоги места next to, in front of, behind;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2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предлоги времени: at, in, on в выражениях at 4 o’clock, in the morning, on Monday.</w:t>
      </w:r>
    </w:p>
    <w:p w:rsidR="00000000" w:rsidDel="00000000" w:rsidP="00000000" w:rsidRDefault="00000000" w:rsidRPr="00000000" w14:paraId="000000F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 поздравление с днём рождения, Новым годом, Рождеством);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415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38" w:top="620" w:left="666" w:right="669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кратко представлять свою страну и страну/страны изучаемого языка на английском языке.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" w:before="0" w:line="259" w:lineRule="auto"/>
        <w:ind w:left="-7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0657" y="3776188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rect b="b" l="l" r="r" t="t"/>
                              <a:pathLst>
                                <a:path extrusionOk="0" h="9144" w="9850686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1"/>
        <w:tblW w:w="15501.000000000004" w:type="dxa"/>
        <w:jc w:val="left"/>
        <w:tblInd w:w="-768.0" w:type="dxa"/>
        <w:tblLayout w:type="fixed"/>
        <w:tblLook w:val="0000"/>
      </w:tblPr>
      <w:tblGrid>
        <w:gridCol w:w="476"/>
        <w:gridCol w:w="1791"/>
        <w:gridCol w:w="688"/>
        <w:gridCol w:w="1578"/>
        <w:gridCol w:w="1634"/>
        <w:gridCol w:w="1120"/>
        <w:gridCol w:w="4441"/>
        <w:gridCol w:w="1779"/>
        <w:gridCol w:w="1994"/>
        <w:tblGridChange w:id="0">
          <w:tblGrid>
            <w:gridCol w:w="476"/>
            <w:gridCol w:w="1791"/>
            <w:gridCol w:w="688"/>
            <w:gridCol w:w="1578"/>
            <w:gridCol w:w="1634"/>
            <w:gridCol w:w="1120"/>
            <w:gridCol w:w="4441"/>
            <w:gridCol w:w="1779"/>
            <w:gridCol w:w="1994"/>
          </w:tblGrid>
        </w:tblGridChange>
      </w:tblGrid>
      <w:tr>
        <w:trPr>
          <w:cantSplit w:val="1"/>
          <w:trHeight w:val="3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моего «я»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семья.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3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писать изученные слова. Правильно расставлять знаки препинания (точка; вопросительный и восклицательный знаки в конце предложения;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апостроф)  Применять правила чтения гласных в третьем типе слога (гласная +r) Применять правила чтения сложных сочетаний букв (например;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-tion;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ight) в односложных; двусложных и многосложных словах (international; night) Читать новые слова согласно основным правилам чтения. Различать на слух и правильно произносить слова и фразы/предложения с соблюдением их ритмико-интонационных особенностей (далее - на каждом уроке) Распознавать и употреблять в устной и письменной речи существительные в притяжательном падеже (Possessive Case);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вопросительные слова when, whose, why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еда.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cлова; выражающие количество c исчисляемыми и неисчисляемыми существительными (much / many / a lot of) (далее - до окончания учебного года) Распознавать и употреблять в устной и письменной речи конструкцию I’d like to … (далее - до окончания учебного года) Распознавать и употреблять в устной и письменной речи личные местоимения в объектном падеже (далее - до окончания учебного года) Создавать устные монологические высказывания объемом не менее 4-х фраз в рамках изучаемой тематики с опорой на картинки; фотографии; вопросы; ключевые слова;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Would you like an apple? – Yes, please. / No, thank you. I’d like to drink some juice. - Help yourself! - Can I have …, please? - Here you are. / Don’t take my book, please. - Give him/ her/ us/ them … , please.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образовывать родственные слова с использованием основных способов словообразования: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аффиксации (суффиксы числительных -teen;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-ty;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-th) и словосложения (football; snowman) 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Заполнять анкеты и формуляры с указанием личной информации: имя, фамилия, возраст, страна проживания, любимые занятия 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т.д.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неопределенные местоимения some/any в повествовательных и вопросительных предложениях (далее - до окончания учебного года) Распознавать и употреблять в устной и письменной речи порядковые числительные (1-30);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 Выстраивать последовательность выбранных действий.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(распорядок дня).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cлова, выражающие количество c исчисляемыми и неисчисляемыми существительными (much / many / a lot of)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конструкцию I’d like to …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личные местоимения в объектном падеже (далее - до окончания учебного года)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неопределенные местоимения some/any в повествовательных и вопросительных предложениях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наречия частотности usually, often 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предлоги времени: at, in, on в выражениях at 4 o’clock, in the morning, on Monday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подписи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 картинкам, фотографиям с пояснением, что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на них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изображено, в т.ч. в проектных работах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Can I help you? (далее - на каждом уроке) They usually get up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at 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o’clock. He often visits his grandparents.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моих увлечений.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письменной речи предложения с начальным There + to be в Past Simple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Tense (There was a bridge across the river. There wer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mountains in the south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.)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There were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lot of toys in the room. There weren’t many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books in the room. There wasn’t much snow last winter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питомец.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, догадки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It’s a tiger. It’s got four legs. It’s got a long tail.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конструкции с глаголами на -ing: to like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/enjoy doing something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Устанавливать причины успеха/неудач учебной деятельности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 направления движения to (We went to Moscow last year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.)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Did you watch TV yesterday? – Yes, I did. /No, I didn’t. - How much does it cost?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Корректировать свои учебные действия для преодоления ошибок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Каникулы.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 Писать с опорой на образец поздравления с днем рождения, Новым годом, Рождеством с выражением пожелан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ий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Корректировать свои учебные действия для преодоления ошибок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01.000000000002" w:type="dxa"/>
        <w:jc w:val="left"/>
        <w:tblInd w:w="-768.0" w:type="dxa"/>
        <w:tblLayout w:type="fixed"/>
        <w:tblLook w:val="0000"/>
      </w:tblPr>
      <w:tblGrid>
        <w:gridCol w:w="484"/>
        <w:gridCol w:w="1762"/>
        <w:gridCol w:w="709"/>
        <w:gridCol w:w="1559"/>
        <w:gridCol w:w="1701"/>
        <w:gridCol w:w="1134"/>
        <w:gridCol w:w="4678"/>
        <w:gridCol w:w="1559"/>
        <w:gridCol w:w="1915"/>
        <w:tblGridChange w:id="0">
          <w:tblGrid>
            <w:gridCol w:w="484"/>
            <w:gridCol w:w="1762"/>
            <w:gridCol w:w="709"/>
            <w:gridCol w:w="1559"/>
            <w:gridCol w:w="1701"/>
            <w:gridCol w:w="1134"/>
            <w:gridCol w:w="4678"/>
            <w:gridCol w:w="1559"/>
            <w:gridCol w:w="1915"/>
          </w:tblGrid>
        </w:tblGridChange>
      </w:tblGrid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конструкции с глаголами на -ing: to like/enjoy doing something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вокруг меня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комната (квартира, дом). 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предлоги места next to, in front of, behind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указательные местоимения that – those 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That is my brother’s room. Those are his pictures.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побудительные предложения в отрицательной форме (Don’t talk, please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.) 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Строить речевое высказывание в соответствии с поставленной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задачей.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подписи к картинкам, фотографиям с пояснением, что на них изображено, в т.ч. в проектных работах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Whose bag is this? – It’s Ann’s. - How many friends has he got? - Have you got any friends? – Yes, I’ve got some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Дикие и домашние животные.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4-х фраз в рамках изучаемой тематики с опорой на картинки, фотографии, вопросы, ключевые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слова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Погода. Времена года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(месяцы)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подписи к картинкам, фотографиям с пояснением, что на них изображено, в т.ч. в проектных работах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What day/date is it today? – It’s Sunday. / Today is the 15th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of January.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What’s the weather like today? – It’s warm and sunny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It’s spring. It is March. - … is the first (second, third, …) month of the year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Устанавливать причины успеха/неуспеха учебной деятельности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(город, село).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предлоги места next to, in front of, behind Распознавать и употреблять в устной и письменной речи указательные местоимения that – thos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7f5f5" w:val="clear"/>
              <w:spacing w:after="123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количественные числительные (13-100)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Родная страна и страны изучаемого языка.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Кратко представлять свою страну и страну/страны изучаемого языка на английском языке 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указательные местоимения that – those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предлоги места next to, in front of, behind Распознавать и употреблять в устной и письменной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речи указательные местоимения that – those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Литературные персонажи детских книг.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Устанавливать причины успеха/неуспеха учебной деятельности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Праздники родной страны и страны/стран изучаемого языка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подписи к картинкам, фотографиям с пояснением, что на них изображено, в т.ч. в проектных работах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т.ч. контекстуальной, догадки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4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 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590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8" w:before="0" w:line="259" w:lineRule="auto"/>
        <w:ind w:left="0" w:right="-5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3"/>
        <w:tblW w:w="10551.0" w:type="dxa"/>
        <w:jc w:val="left"/>
        <w:tblInd w:w="6.0" w:type="dxa"/>
        <w:tblLayout w:type="fixed"/>
        <w:tblLook w:val="0000"/>
      </w:tblPr>
      <w:tblGrid>
        <w:gridCol w:w="503"/>
        <w:gridCol w:w="3586"/>
        <w:gridCol w:w="732"/>
        <w:gridCol w:w="921"/>
        <w:gridCol w:w="1134"/>
        <w:gridCol w:w="993"/>
        <w:gridCol w:w="2682"/>
        <w:tblGridChange w:id="0">
          <w:tblGrid>
            <w:gridCol w:w="503"/>
            <w:gridCol w:w="3586"/>
            <w:gridCol w:w="732"/>
            <w:gridCol w:w="921"/>
            <w:gridCol w:w="1134"/>
            <w:gridCol w:w="993"/>
            <w:gridCol w:w="2682"/>
          </w:tblGrid>
        </w:tblGridChange>
      </w:tblGrid>
      <w:tr>
        <w:trPr>
          <w:cantSplit w:val="1"/>
          <w:trHeight w:val="49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семья.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«Семья»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Семья моего друга.</w:t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Притяжательные местоимения.</w:t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Правила чтения буквы Аа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любимая еда</w:t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«Еда»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Глагол «like»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еда моих друзей.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Неопределенные местоимения «some» и «any»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рождения. Открытка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День рождения моего друга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распорядок дня</w:t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Проект.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Распорядок дня моего друга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игрушка, игра. 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Неопределенный артикль.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питомец. Питомец моих друзей.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Описание животных.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 Любимые занятия моих друзей</w:t>
            </w:r>
          </w:p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Мир моих увлечений. Выходной день (в цирке, в зоопарке, парке).</w:t>
            </w:r>
          </w:p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Каникулы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5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Мир моих увлечений. Выходной день (в цирке, в зоопарке, парке) с моими друзьями. Каникулы.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Открытка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0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51.0" w:type="dxa"/>
        <w:jc w:val="left"/>
        <w:tblInd w:w="6.0" w:type="dxa"/>
        <w:tblLayout w:type="fixed"/>
        <w:tblLook w:val="0000"/>
      </w:tblPr>
      <w:tblGrid>
        <w:gridCol w:w="500"/>
        <w:gridCol w:w="3547"/>
        <w:gridCol w:w="679"/>
        <w:gridCol w:w="875"/>
        <w:gridCol w:w="1134"/>
        <w:gridCol w:w="992"/>
        <w:gridCol w:w="2824"/>
        <w:tblGridChange w:id="0">
          <w:tblGrid>
            <w:gridCol w:w="500"/>
            <w:gridCol w:w="3547"/>
            <w:gridCol w:w="679"/>
            <w:gridCol w:w="875"/>
            <w:gridCol w:w="1134"/>
            <w:gridCol w:w="992"/>
            <w:gridCol w:w="2824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Мир моих увлечений. Любимая сказка.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Мир вокруг меня. Моя комната</w:t>
            </w:r>
          </w:p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(квартира, дом)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Усный опрс.</w:t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Мир вокруг меня. Моя комната</w:t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(квартира, дом)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опрс.</w:t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школа.</w:t>
            </w:r>
          </w:p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«Школьные принадлежности»</w:t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Правила чтения буквы «E»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Повелительное наклонение глаголов.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друзья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Усный опрс.</w:t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опрс.</w:t>
            </w:r>
          </w:p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Дикие и домашние животные</w:t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Множественное число существительных. Исключения.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Усный опрс.</w:t>
            </w:r>
          </w:p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Дикие и домашние животные.</w:t>
            </w:r>
          </w:p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Правила чтения буквы «y»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опрс.</w:t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Погода.</w:t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Времена года</w:t>
            </w:r>
          </w:p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(месяцы)</w:t>
            </w:r>
          </w:p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задания.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 (город, село).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 (город, село). Открытка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 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контроль.</w:t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Их столицы, достопримечательности и интересные факты.</w:t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</w:tbl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07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51.0" w:type="dxa"/>
        <w:jc w:val="left"/>
        <w:tblInd w:w="6.0" w:type="dxa"/>
        <w:tblLayout w:type="fixed"/>
        <w:tblLook w:val="0000"/>
      </w:tblPr>
      <w:tblGrid>
        <w:gridCol w:w="503"/>
        <w:gridCol w:w="3612"/>
        <w:gridCol w:w="714"/>
        <w:gridCol w:w="630"/>
        <w:gridCol w:w="1276"/>
        <w:gridCol w:w="850"/>
        <w:gridCol w:w="2966"/>
        <w:tblGridChange w:id="0">
          <w:tblGrid>
            <w:gridCol w:w="503"/>
            <w:gridCol w:w="3612"/>
            <w:gridCol w:w="714"/>
            <w:gridCol w:w="630"/>
            <w:gridCol w:w="1276"/>
            <w:gridCol w:w="850"/>
            <w:gridCol w:w="2966"/>
          </w:tblGrid>
        </w:tblGridChange>
      </w:tblGrid>
      <w:tr>
        <w:trPr>
          <w:cantSplit w:val="0"/>
          <w:trHeight w:val="18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Произведения детского фольклора.</w:t>
            </w:r>
          </w:p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Литературные персонажи детских книг.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</w:t>
            </w:r>
          </w:p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Литературные персонажи детских книг.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Проект.</w:t>
            </w:r>
          </w:p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Праздники родной страны и страны/стран изучаемого языка. Открытка</w:t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385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</w:t>
            </w:r>
          </w:p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 w14:paraId="0000043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5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3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Учебник в 2-х частях для 3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Рабочая тетрадь. 3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Сборник упражнений. 3 класс. Пособие для учащихся общеобразовательных учреждений. М.:Просвещение,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3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Н.И.Быкова, М.Д.Поспелова, В.Эванс, Дж.Дули. Английский в фокусе. Учебник в 2-х частях для 3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3класс. Пособие для учащихся общеобразовательных учреждений. М.: Express Publishing: Просвещение, 2019.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Книга для учителя к учебнику 3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https://educont.ru/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50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7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44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3" w:before="0" w:line="290" w:lineRule="auto"/>
        <w:ind w:left="10" w:right="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720" w:top="576" w:left="666" w:right="118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123" w:line="290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126" w:line="265" w:lineRule="auto"/>
      <w:ind w:left="10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="772" w:leftChars="-1" w:rightChars="0" w:hanging="10" w:firstLineChars="-1"/>
      <w:textDirection w:val="btLr"/>
      <w:textAlignment w:val="top"/>
      <w:outlineLvl w:val="0"/>
    </w:pPr>
    <w:rPr>
      <w:rFonts w:ascii="Segoe UI" w:cs="Segoe UI" w:hAnsi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 w:val="en-US"/>
    </w:rPr>
  </w:style>
  <w:style w:type="paragraph" w:styleId="c9">
    <w:name w:val="c9"/>
    <w:basedOn w:val="Обычный"/>
    <w:next w:val="c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="0" w:leftChars="-1" w:rightChars="0" w:firstLine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c0">
    <w:name w:val="c0"/>
    <w:next w:val="c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78.0" w:type="dxa"/>
        <w:left w:w="60.0" w:type="dxa"/>
        <w:bottom w:w="0.0" w:type="dxa"/>
        <w:right w:w="56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78.0" w:type="dxa"/>
        <w:left w:w="60.0" w:type="dxa"/>
        <w:bottom w:w="0.0" w:type="dxa"/>
        <w:right w:w="64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4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9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9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1" Type="http://schemas.openxmlformats.org/officeDocument/2006/relationships/hyperlink" Target="https://educont.ru/" TargetMode="External"/><Relationship Id="rId44" Type="http://schemas.openxmlformats.org/officeDocument/2006/relationships/hyperlink" Target="https://resh.edu.ru/" TargetMode="External"/><Relationship Id="rId43" Type="http://schemas.openxmlformats.org/officeDocument/2006/relationships/hyperlink" Target="https://educont.ru/" TargetMode="External"/><Relationship Id="rId46" Type="http://schemas.openxmlformats.org/officeDocument/2006/relationships/hyperlink" Target="https://resh.edu.ru/" TargetMode="External"/><Relationship Id="rId45" Type="http://schemas.openxmlformats.org/officeDocument/2006/relationships/hyperlink" Target="https://educont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48" Type="http://schemas.openxmlformats.org/officeDocument/2006/relationships/hyperlink" Target="https://resh.edu.ru/" TargetMode="External"/><Relationship Id="rId47" Type="http://schemas.openxmlformats.org/officeDocument/2006/relationships/hyperlink" Target="https://educont.ru/" TargetMode="External"/><Relationship Id="rId4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Relationship Id="rId31" Type="http://schemas.openxmlformats.org/officeDocument/2006/relationships/hyperlink" Target="https://educont.ru/" TargetMode="External"/><Relationship Id="rId30" Type="http://schemas.openxmlformats.org/officeDocument/2006/relationships/hyperlink" Target="https://resh.edu.ru/" TargetMode="External"/><Relationship Id="rId33" Type="http://schemas.openxmlformats.org/officeDocument/2006/relationships/hyperlink" Target="https://educont.ru/" TargetMode="External"/><Relationship Id="rId32" Type="http://schemas.openxmlformats.org/officeDocument/2006/relationships/hyperlink" Target="https://resh.edu.ru/" TargetMode="External"/><Relationship Id="rId35" Type="http://schemas.openxmlformats.org/officeDocument/2006/relationships/hyperlink" Target="https://educont.ru/" TargetMode="External"/><Relationship Id="rId34" Type="http://schemas.openxmlformats.org/officeDocument/2006/relationships/hyperlink" Target="https://resh.edu.ru/" TargetMode="External"/><Relationship Id="rId37" Type="http://schemas.openxmlformats.org/officeDocument/2006/relationships/hyperlink" Target="https://educont.ru/" TargetMode="External"/><Relationship Id="rId36" Type="http://schemas.openxmlformats.org/officeDocument/2006/relationships/hyperlink" Target="https://resh.edu.ru/" TargetMode="External"/><Relationship Id="rId39" Type="http://schemas.openxmlformats.org/officeDocument/2006/relationships/hyperlink" Target="https://educont.ru/" TargetMode="External"/><Relationship Id="rId3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1" Type="http://schemas.openxmlformats.org/officeDocument/2006/relationships/hyperlink" Target="https://educont.ru/" TargetMode="External"/><Relationship Id="rId24" Type="http://schemas.openxmlformats.org/officeDocument/2006/relationships/hyperlink" Target="https://resh.edu.ru/" TargetMode="External"/><Relationship Id="rId23" Type="http://schemas.openxmlformats.org/officeDocument/2006/relationships/hyperlink" Target="https://educont.ru/" TargetMode="External"/><Relationship Id="rId26" Type="http://schemas.openxmlformats.org/officeDocument/2006/relationships/hyperlink" Target="https://resh.edu.ru/" TargetMode="External"/><Relationship Id="rId25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27" Type="http://schemas.openxmlformats.org/officeDocument/2006/relationships/hyperlink" Target="https://educont.ru/" TargetMode="External"/><Relationship Id="rId29" Type="http://schemas.openxmlformats.org/officeDocument/2006/relationships/hyperlink" Target="https://educont.ru/" TargetMode="External"/><Relationship Id="rId51" Type="http://schemas.openxmlformats.org/officeDocument/2006/relationships/image" Target="media/image3.png"/><Relationship Id="rId50" Type="http://schemas.openxmlformats.org/officeDocument/2006/relationships/image" Target="media/image1.png"/><Relationship Id="rId11" Type="http://schemas.openxmlformats.org/officeDocument/2006/relationships/hyperlink" Target="https://educont.ru/" TargetMode="External"/><Relationship Id="rId10" Type="http://schemas.openxmlformats.org/officeDocument/2006/relationships/image" Target="media/image6.png"/><Relationship Id="rId13" Type="http://schemas.openxmlformats.org/officeDocument/2006/relationships/hyperlink" Target="https://educont.ru/" TargetMode="External"/><Relationship Id="rId12" Type="http://schemas.openxmlformats.org/officeDocument/2006/relationships/hyperlink" Target="https://resh.edu.ru/" TargetMode="External"/><Relationship Id="rId15" Type="http://schemas.openxmlformats.org/officeDocument/2006/relationships/hyperlink" Target="https://educont.ru/" TargetMode="External"/><Relationship Id="rId14" Type="http://schemas.openxmlformats.org/officeDocument/2006/relationships/hyperlink" Target="https://resh.edu.ru/" TargetMode="External"/><Relationship Id="rId17" Type="http://schemas.openxmlformats.org/officeDocument/2006/relationships/hyperlink" Target="https://educont.ru/" TargetMode="External"/><Relationship Id="rId16" Type="http://schemas.openxmlformats.org/officeDocument/2006/relationships/hyperlink" Target="https://resh.edu.ru/" TargetMode="External"/><Relationship Id="rId19" Type="http://schemas.openxmlformats.org/officeDocument/2006/relationships/hyperlink" Target="https://educont.ru/" TargetMode="External"/><Relationship Id="rId18" Type="http://schemas.openxmlformats.org/officeDocument/2006/relationships/hyperlink" Target="https://resh.edu.ru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K43uFNvYup4hNgbc96ccv51Z/A==">AMUW2mXtIybzq7C61ZyKD84DvFW0zDmrN7UF/N5R9ITQGEGqHMEyzb4kO/GelyH7J5LgkKHEJ7buDsYnVsjS0N2+V29eIUPn/p4nxhV4diBCsFU6tX2lU3U=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2022-07-26T10:07:00Z</dcterms:created>
  <dc:creator>word2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